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22" w:rsidRPr="00897322" w:rsidRDefault="00897322" w:rsidP="00897322">
      <w:pPr>
        <w:pStyle w:val="Style17"/>
        <w:widowControl/>
        <w:spacing w:before="24" w:line="276" w:lineRule="auto"/>
        <w:jc w:val="right"/>
        <w:rPr>
          <w:rStyle w:val="FontStyle35"/>
          <w:b w:val="0"/>
          <w:sz w:val="28"/>
          <w:szCs w:val="28"/>
        </w:rPr>
      </w:pPr>
      <w:r w:rsidRPr="00897322">
        <w:rPr>
          <w:rStyle w:val="FontStyle35"/>
          <w:b w:val="0"/>
          <w:sz w:val="28"/>
          <w:szCs w:val="28"/>
        </w:rPr>
        <w:t>Утверждено</w:t>
      </w:r>
    </w:p>
    <w:p w:rsidR="00897322" w:rsidRPr="00897322" w:rsidRDefault="00897322" w:rsidP="00897322">
      <w:pPr>
        <w:pStyle w:val="Style17"/>
        <w:widowControl/>
        <w:spacing w:before="24" w:line="276" w:lineRule="auto"/>
        <w:jc w:val="right"/>
        <w:rPr>
          <w:rStyle w:val="FontStyle35"/>
          <w:b w:val="0"/>
          <w:sz w:val="28"/>
          <w:szCs w:val="28"/>
        </w:rPr>
      </w:pPr>
      <w:r w:rsidRPr="00897322">
        <w:rPr>
          <w:rStyle w:val="FontStyle35"/>
          <w:b w:val="0"/>
          <w:sz w:val="28"/>
          <w:szCs w:val="28"/>
        </w:rPr>
        <w:t xml:space="preserve">приказом Шестнадцатого </w:t>
      </w:r>
    </w:p>
    <w:p w:rsidR="00897322" w:rsidRPr="00897322" w:rsidRDefault="00897322" w:rsidP="00897322">
      <w:pPr>
        <w:pStyle w:val="Style17"/>
        <w:widowControl/>
        <w:spacing w:before="24" w:line="276" w:lineRule="auto"/>
        <w:jc w:val="right"/>
        <w:rPr>
          <w:rStyle w:val="FontStyle35"/>
          <w:b w:val="0"/>
          <w:sz w:val="28"/>
          <w:szCs w:val="28"/>
        </w:rPr>
      </w:pPr>
      <w:r w:rsidRPr="00897322">
        <w:rPr>
          <w:rStyle w:val="FontStyle35"/>
          <w:b w:val="0"/>
          <w:sz w:val="28"/>
          <w:szCs w:val="28"/>
        </w:rPr>
        <w:t>арбитражного апелляционного суда</w:t>
      </w:r>
    </w:p>
    <w:p w:rsidR="00897322" w:rsidRPr="00897322" w:rsidRDefault="00897322" w:rsidP="00897322">
      <w:pPr>
        <w:pStyle w:val="Style17"/>
        <w:widowControl/>
        <w:spacing w:before="24" w:line="276" w:lineRule="auto"/>
        <w:jc w:val="right"/>
        <w:rPr>
          <w:rStyle w:val="FontStyle35"/>
          <w:b w:val="0"/>
          <w:sz w:val="28"/>
          <w:szCs w:val="28"/>
        </w:rPr>
      </w:pPr>
      <w:r w:rsidRPr="00897322">
        <w:rPr>
          <w:rStyle w:val="FontStyle35"/>
          <w:b w:val="0"/>
          <w:sz w:val="28"/>
          <w:szCs w:val="28"/>
        </w:rPr>
        <w:t>от 05 февраля 2018 года № 35</w:t>
      </w:r>
    </w:p>
    <w:p w:rsidR="00897322" w:rsidRPr="00897322" w:rsidRDefault="00897322" w:rsidP="00897322">
      <w:pPr>
        <w:pStyle w:val="Style17"/>
        <w:widowControl/>
        <w:spacing w:before="24" w:line="276" w:lineRule="auto"/>
        <w:jc w:val="center"/>
        <w:rPr>
          <w:rStyle w:val="FontStyle35"/>
          <w:b w:val="0"/>
          <w:sz w:val="28"/>
          <w:szCs w:val="28"/>
        </w:rPr>
      </w:pPr>
    </w:p>
    <w:p w:rsidR="00897322" w:rsidRPr="00897322" w:rsidRDefault="00897322" w:rsidP="00897322">
      <w:pPr>
        <w:pStyle w:val="Style17"/>
        <w:widowControl/>
        <w:spacing w:before="24" w:line="276" w:lineRule="auto"/>
        <w:jc w:val="center"/>
        <w:rPr>
          <w:rStyle w:val="FontStyle35"/>
          <w:b w:val="0"/>
          <w:sz w:val="28"/>
          <w:szCs w:val="28"/>
        </w:rPr>
      </w:pPr>
      <w:r w:rsidRPr="00897322">
        <w:rPr>
          <w:rStyle w:val="FontStyle35"/>
          <w:b w:val="0"/>
          <w:sz w:val="28"/>
          <w:szCs w:val="28"/>
        </w:rPr>
        <w:t>ПОЛОЖЕНИЕ</w:t>
      </w:r>
    </w:p>
    <w:p w:rsidR="00897322" w:rsidRPr="00897322" w:rsidRDefault="00897322" w:rsidP="00897322">
      <w:pPr>
        <w:pStyle w:val="Style18"/>
        <w:widowControl/>
        <w:spacing w:before="10"/>
        <w:jc w:val="center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о порядке получения федеральными государственными гражданскими служащими Шестнадцатого арбитражного апелляционного суда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897322" w:rsidRPr="00897322" w:rsidRDefault="00897322" w:rsidP="00897322"/>
    <w:p w:rsidR="00897322" w:rsidRPr="00897322" w:rsidRDefault="00897322" w:rsidP="00897322">
      <w:pPr>
        <w:pStyle w:val="Style15"/>
        <w:widowControl/>
        <w:numPr>
          <w:ilvl w:val="0"/>
          <w:numId w:val="1"/>
        </w:numPr>
        <w:spacing w:before="240" w:line="240" w:lineRule="auto"/>
        <w:ind w:left="0" w:firstLine="567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Настоящее Положение о порядке получения федеральными государственными гражданскими служащими </w:t>
      </w: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Шестнадцатого арбитражного апелляционного суда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Положение) разработано в соответствии с пунктом 17 части 1 статьи 17 Федерального закона от 27 июля 2004 </w:t>
      </w:r>
      <w:r w:rsidRPr="00897322">
        <w:rPr>
          <w:rStyle w:val="FontStyle38"/>
          <w:rFonts w:ascii="Times New Roman" w:hAnsi="Times New Roman" w:cs="Times New Roman"/>
          <w:b w:val="0"/>
          <w:sz w:val="28"/>
          <w:szCs w:val="28"/>
        </w:rPr>
        <w:t xml:space="preserve">г.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№ 79-ФЗ «О государственной гражданской службе Российской Федерации», а также абзацем 3 пункта «а» статьи 1 постановления Правительства Российской Федерации от 5 июля 2013 г.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 целях противодействия коррупции» и регламентирует процедуру получения </w:t>
      </w:r>
      <w:r w:rsidRPr="00897322">
        <w:rPr>
          <w:rStyle w:val="FontStyle38"/>
          <w:rFonts w:ascii="Times New Roman" w:hAnsi="Times New Roman" w:cs="Times New Roman"/>
          <w:b w:val="0"/>
          <w:sz w:val="28"/>
          <w:szCs w:val="28"/>
        </w:rPr>
        <w:t xml:space="preserve">федеральными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государственными гражданскими служащими </w:t>
      </w: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 xml:space="preserve">Шестнадцатого арбитражного апелляционного суда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(далее - гражданские служащие) разрешения председателя </w:t>
      </w: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 xml:space="preserve">Шестнадцатого арбитражного апелляционного суда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</w:t>
      </w:r>
      <w:r w:rsidRPr="00897322">
        <w:rPr>
          <w:rStyle w:val="FontStyle38"/>
          <w:rFonts w:ascii="Times New Roman" w:hAnsi="Times New Roman" w:cs="Times New Roman"/>
          <w:b w:val="0"/>
          <w:sz w:val="28"/>
          <w:szCs w:val="28"/>
        </w:rPr>
        <w:t xml:space="preserve">договором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Российской Федерации или законодательством Российской Федерации (далее-оплачиваемая деятельность).</w:t>
      </w:r>
    </w:p>
    <w:p w:rsidR="00897322" w:rsidRPr="00897322" w:rsidRDefault="00897322" w:rsidP="00897322">
      <w:pPr>
        <w:pStyle w:val="Style15"/>
        <w:widowControl/>
        <w:numPr>
          <w:ilvl w:val="0"/>
          <w:numId w:val="1"/>
        </w:numPr>
        <w:spacing w:before="240" w:line="240" w:lineRule="auto"/>
        <w:ind w:left="0" w:firstLine="567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Под гражданскими служащими в настоящем Положении понимаются гражданские служащие, замещающие должности федеральной государственной гражданской службы в Шестнадцатом арбитражном апелляционном суде, при назначении на которые и при замещении которых граждане обязаны  представлять  сведения  о  своих  доходах,  расходах,  об  имуществе  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  детей.</w:t>
      </w:r>
    </w:p>
    <w:p w:rsidR="00897322" w:rsidRPr="00897322" w:rsidRDefault="00897322" w:rsidP="00897322">
      <w:pPr>
        <w:pStyle w:val="Style15"/>
        <w:widowControl/>
        <w:numPr>
          <w:ilvl w:val="0"/>
          <w:numId w:val="1"/>
        </w:numPr>
        <w:spacing w:before="240" w:line="240" w:lineRule="auto"/>
        <w:ind w:left="0" w:firstLine="567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 xml:space="preserve">Гражданским служащим запрещается заниматься без письменного разрешения председателя Шестнадцатого арбитражного 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lastRenderedPageBreak/>
        <w:t>апелляционного суда 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897322" w:rsidRPr="00897322" w:rsidRDefault="00897322" w:rsidP="00897322">
      <w:pPr>
        <w:pStyle w:val="Style15"/>
        <w:widowControl/>
        <w:numPr>
          <w:ilvl w:val="0"/>
          <w:numId w:val="1"/>
        </w:numPr>
        <w:spacing w:before="240" w:line="240" w:lineRule="auto"/>
        <w:ind w:left="0" w:firstLine="567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897322" w:rsidRPr="00897322" w:rsidRDefault="00897322" w:rsidP="00897322">
      <w:pPr>
        <w:pStyle w:val="Style15"/>
        <w:widowControl/>
        <w:numPr>
          <w:ilvl w:val="0"/>
          <w:numId w:val="1"/>
        </w:numPr>
        <w:spacing w:before="240" w:line="240" w:lineRule="auto"/>
        <w:ind w:left="0" w:firstLine="567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181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 xml:space="preserve">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 в письменном виде по форме согласно приложению № </w:t>
      </w:r>
      <w:r w:rsidRPr="00897322">
        <w:rPr>
          <w:rStyle w:val="FontStyle29"/>
          <w:b w:val="0"/>
          <w:sz w:val="28"/>
          <w:szCs w:val="28"/>
        </w:rPr>
        <w:t xml:space="preserve">1 </w:t>
      </w:r>
      <w:r w:rsidRPr="00897322">
        <w:rPr>
          <w:rStyle w:val="FontStyle37"/>
          <w:b w:val="0"/>
          <w:sz w:val="28"/>
          <w:szCs w:val="28"/>
        </w:rPr>
        <w:t>к настоящему Положению.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984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 xml:space="preserve">Гражданские служащие представляют ходатайство в </w:t>
      </w:r>
      <w:r w:rsidRPr="00897322">
        <w:rPr>
          <w:rStyle w:val="FontStyle42"/>
          <w:sz w:val="28"/>
          <w:szCs w:val="28"/>
        </w:rPr>
        <w:t xml:space="preserve">отдел кадров и государственной службы </w:t>
      </w:r>
      <w:r w:rsidRPr="00897322">
        <w:rPr>
          <w:rStyle w:val="FontStyle37"/>
          <w:b w:val="0"/>
          <w:sz w:val="28"/>
          <w:szCs w:val="28"/>
        </w:rPr>
        <w:t xml:space="preserve"> до начала выполнения оплачиваемой деятельности.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984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>Регистрация ходатайств осуществляется в день поступления ходатайства в Журнале 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Журнал регистрации) по форме согласно приложению № 2 к настоящему Положению.</w:t>
      </w:r>
    </w:p>
    <w:p w:rsidR="00897322" w:rsidRPr="00897322" w:rsidRDefault="00897322" w:rsidP="00897322">
      <w:pPr>
        <w:pStyle w:val="Style19"/>
        <w:widowControl/>
        <w:spacing w:before="240"/>
        <w:ind w:firstLine="567"/>
        <w:jc w:val="both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Листы Журнала регистрации должны быть пронумерованы, прошнурованы и скреплены печатью отдела кадров и государственной службы. Отказ в регистрации ходатайств не допускается.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ab/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090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>Копия зарегистрированного в установленном порядке ходатайства выдается гражданскому служащему на руки либо направляется по почте с уведомлением о получении. На копии ходатайства, подлежащего передаче гражданскому служащему, ставится отметка «Ходатайство зарегистрировано»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128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 xml:space="preserve">Отдел кадров и государственной службы представляет председателю суда ходатайства гражданских служащих в 3-дневный срок с </w:t>
      </w:r>
      <w:r w:rsidRPr="00897322">
        <w:rPr>
          <w:rStyle w:val="FontStyle40"/>
          <w:b w:val="0"/>
          <w:sz w:val="28"/>
          <w:szCs w:val="28"/>
        </w:rPr>
        <w:t xml:space="preserve">момента </w:t>
      </w:r>
      <w:r w:rsidRPr="00897322">
        <w:rPr>
          <w:rStyle w:val="FontStyle37"/>
          <w:b w:val="0"/>
          <w:sz w:val="28"/>
          <w:szCs w:val="28"/>
        </w:rPr>
        <w:t>их поступления в данный отдел.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128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lastRenderedPageBreak/>
        <w:t xml:space="preserve">Председатель Шестнадцатого арбитражного апелляционного суда по результатам рассмотрения ходатайства выносит </w:t>
      </w:r>
      <w:r w:rsidRPr="00897322">
        <w:rPr>
          <w:rStyle w:val="FontStyle41"/>
          <w:b w:val="0"/>
          <w:sz w:val="28"/>
          <w:szCs w:val="28"/>
        </w:rPr>
        <w:t xml:space="preserve">одно </w:t>
      </w:r>
      <w:r w:rsidRPr="00897322">
        <w:rPr>
          <w:rStyle w:val="FontStyle37"/>
          <w:b w:val="0"/>
          <w:sz w:val="28"/>
          <w:szCs w:val="28"/>
        </w:rPr>
        <w:t>из следующих решений:</w:t>
      </w:r>
    </w:p>
    <w:p w:rsidR="00897322" w:rsidRPr="00897322" w:rsidRDefault="00897322" w:rsidP="00897322">
      <w:pPr>
        <w:pStyle w:val="Style15"/>
        <w:widowControl/>
        <w:tabs>
          <w:tab w:val="left" w:pos="8947"/>
        </w:tabs>
        <w:spacing w:line="240" w:lineRule="auto"/>
        <w:ind w:left="567" w:firstLine="0"/>
        <w:jc w:val="left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удовлетворяет ходатайство гражданского служащего;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ab/>
      </w:r>
    </w:p>
    <w:p w:rsidR="00897322" w:rsidRPr="00897322" w:rsidRDefault="00897322" w:rsidP="00897322">
      <w:pPr>
        <w:pStyle w:val="Style15"/>
        <w:widowControl/>
        <w:spacing w:line="240" w:lineRule="auto"/>
        <w:ind w:left="567" w:firstLine="0"/>
        <w:jc w:val="left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отказывает в удовлетворении ходатайства гражданского служащего.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128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>Отдел кадров и государственной службы  в 3-дневный срок с момента принятия решения председателем суда по результатам рассмотрения ходатайства уведомляет гражданского служащего о принятом решении.</w:t>
      </w:r>
    </w:p>
    <w:p w:rsidR="00897322" w:rsidRPr="00897322" w:rsidRDefault="00897322" w:rsidP="00897322">
      <w:pPr>
        <w:pStyle w:val="Style11"/>
        <w:widowControl/>
        <w:numPr>
          <w:ilvl w:val="0"/>
          <w:numId w:val="1"/>
        </w:numPr>
        <w:tabs>
          <w:tab w:val="left" w:pos="1229"/>
          <w:tab w:val="left" w:pos="8880"/>
        </w:tabs>
        <w:spacing w:before="240" w:line="240" w:lineRule="auto"/>
        <w:ind w:left="0" w:firstLine="567"/>
        <w:rPr>
          <w:rStyle w:val="FontStyle37"/>
          <w:b w:val="0"/>
          <w:sz w:val="28"/>
          <w:szCs w:val="28"/>
        </w:rPr>
      </w:pPr>
      <w:r w:rsidRPr="00897322">
        <w:rPr>
          <w:rStyle w:val="FontStyle37"/>
          <w:b w:val="0"/>
          <w:sz w:val="28"/>
          <w:szCs w:val="28"/>
        </w:rPr>
        <w:t>Отдел кадров и государственной службы  рассматривает</w:t>
      </w:r>
      <w:r w:rsidRPr="00897322">
        <w:rPr>
          <w:rStyle w:val="FontStyle37"/>
          <w:b w:val="0"/>
          <w:sz w:val="28"/>
          <w:szCs w:val="28"/>
        </w:rPr>
        <w:br/>
        <w:t>поступившие ходатайства 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Положения.</w:t>
      </w:r>
      <w:r w:rsidRPr="00897322">
        <w:rPr>
          <w:rStyle w:val="FontStyle37"/>
          <w:b w:val="0"/>
          <w:sz w:val="28"/>
          <w:szCs w:val="28"/>
        </w:rPr>
        <w:tab/>
      </w:r>
    </w:p>
    <w:p w:rsidR="00897322" w:rsidRDefault="00897322" w:rsidP="00897322">
      <w:pPr>
        <w:pStyle w:val="a3"/>
        <w:numPr>
          <w:ilvl w:val="0"/>
          <w:numId w:val="1"/>
        </w:numPr>
        <w:spacing w:before="240"/>
        <w:ind w:left="0" w:firstLine="567"/>
        <w:jc w:val="both"/>
        <w:rPr>
          <w:rFonts w:ascii="Times New Roman" w:hAnsi="Times New Roman" w:cs="Times New Roman"/>
          <w:w w:val="106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В случае выявления конфликта интересов или возможности возникновения конфликта интересов при выполнении гражданским служащим оплачиваемой деятельности отдел кадров и государственной службы  докладывает председателю суда предложения по рассмотрению ходатайства на комиссии</w:t>
      </w: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 соблюдению требований к служебному поведению федеральных государственных гражданских служащих Шестнадцатого арбитражного апелляционного суда, Арбитражного суда Ставропольского края, федеральных судов общей юрисдикции Ставропольского края и Управления Судебного департамента в Ставропольском крае и урегулированию конфликта интересов</w:t>
      </w:r>
      <w:r>
        <w:rPr>
          <w:rFonts w:ascii="Times New Roman" w:hAnsi="Times New Roman" w:cs="Times New Roman"/>
          <w:w w:val="106"/>
          <w:sz w:val="28"/>
          <w:szCs w:val="28"/>
        </w:rPr>
        <w:t>.</w:t>
      </w:r>
    </w:p>
    <w:p w:rsidR="00897322" w:rsidRDefault="00897322" w:rsidP="00897322">
      <w:pPr>
        <w:pStyle w:val="a3"/>
        <w:numPr>
          <w:ilvl w:val="0"/>
          <w:numId w:val="1"/>
        </w:numPr>
        <w:spacing w:before="240"/>
        <w:ind w:left="0" w:firstLine="567"/>
        <w:jc w:val="both"/>
        <w:rPr>
          <w:rFonts w:ascii="Times New Roman" w:hAnsi="Times New Roman" w:cs="Times New Roman"/>
          <w:w w:val="106"/>
          <w:sz w:val="28"/>
          <w:szCs w:val="28"/>
        </w:rPr>
      </w:pPr>
      <w:r>
        <w:rPr>
          <w:rFonts w:ascii="Times New Roman" w:hAnsi="Times New Roman" w:cs="Times New Roman"/>
          <w:w w:val="106"/>
          <w:sz w:val="28"/>
          <w:szCs w:val="28"/>
        </w:rPr>
        <w:t>Оригинал ходатайства по миновании надобности приобщается к личному делу гражданского служащего.</w:t>
      </w:r>
    </w:p>
    <w:p w:rsidR="00897322" w:rsidRDefault="00897322" w:rsidP="00897322">
      <w:pPr>
        <w:pStyle w:val="a3"/>
        <w:numPr>
          <w:ilvl w:val="0"/>
          <w:numId w:val="1"/>
        </w:numPr>
        <w:spacing w:before="240"/>
        <w:ind w:left="0" w:firstLine="567"/>
        <w:jc w:val="both"/>
        <w:rPr>
          <w:rFonts w:ascii="Times New Roman" w:hAnsi="Times New Roman" w:cs="Times New Roman"/>
          <w:w w:val="106"/>
          <w:sz w:val="28"/>
          <w:szCs w:val="28"/>
        </w:rPr>
      </w:pPr>
      <w:r>
        <w:rPr>
          <w:rFonts w:ascii="Times New Roman" w:hAnsi="Times New Roman" w:cs="Times New Roman"/>
          <w:w w:val="106"/>
          <w:sz w:val="28"/>
          <w:szCs w:val="28"/>
        </w:rPr>
        <w:t>Нарушение установленного запрета гражданскими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897322" w:rsidRDefault="00897322" w:rsidP="00897322">
      <w:pPr>
        <w:pStyle w:val="a3"/>
        <w:spacing w:before="240"/>
        <w:ind w:firstLine="709"/>
        <w:jc w:val="both"/>
        <w:rPr>
          <w:rFonts w:ascii="Times New Roman" w:hAnsi="Times New Roman" w:cs="Times New Roman"/>
          <w:w w:val="106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Приложение № 1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к Положению о порядке получения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федеральными государственными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гражданскими служащими Шестнадцатого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арбитражного апелляционного суда разрешения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представителя нанимателя на выполнение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оплачиваемой деятельности, финансируемой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исключительно за счет средств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иностранных государств, международных и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иностранных организаций, иностранных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граждан и лиц без гражданства</w:t>
      </w:r>
    </w:p>
    <w:p w:rsidR="00897322" w:rsidRPr="00897322" w:rsidRDefault="00897322" w:rsidP="00897322">
      <w:pPr>
        <w:pStyle w:val="Style18"/>
        <w:widowControl/>
        <w:spacing w:before="10"/>
        <w:jc w:val="right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Pr="00897322" w:rsidRDefault="00897322" w:rsidP="00897322">
      <w:pPr>
        <w:pStyle w:val="Style10"/>
        <w:widowControl/>
        <w:spacing w:line="283" w:lineRule="exact"/>
        <w:ind w:left="4704"/>
        <w:jc w:val="right"/>
        <w:rPr>
          <w:rStyle w:val="FontStyle37"/>
          <w:rFonts w:ascii="Times New Roman" w:hAnsi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/>
          <w:b w:val="0"/>
          <w:sz w:val="28"/>
          <w:szCs w:val="28"/>
        </w:rPr>
        <w:t>Председателю</w:t>
      </w:r>
    </w:p>
    <w:p w:rsidR="00897322" w:rsidRPr="00897322" w:rsidRDefault="00897322" w:rsidP="00897322">
      <w:pPr>
        <w:pStyle w:val="Style10"/>
        <w:widowControl/>
        <w:spacing w:line="283" w:lineRule="exact"/>
        <w:ind w:left="4704"/>
        <w:jc w:val="right"/>
        <w:rPr>
          <w:rStyle w:val="FontStyle37"/>
          <w:rFonts w:ascii="Times New Roman" w:hAnsi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/>
          <w:b w:val="0"/>
          <w:sz w:val="28"/>
          <w:szCs w:val="28"/>
        </w:rPr>
        <w:t>Шестнадцатого арбитражного</w:t>
      </w:r>
    </w:p>
    <w:p w:rsidR="00897322" w:rsidRPr="00897322" w:rsidRDefault="00897322" w:rsidP="00897322">
      <w:pPr>
        <w:pStyle w:val="Style10"/>
        <w:widowControl/>
        <w:spacing w:line="283" w:lineRule="exact"/>
        <w:ind w:left="4704"/>
        <w:jc w:val="right"/>
        <w:rPr>
          <w:rStyle w:val="FontStyle37"/>
          <w:rFonts w:ascii="Times New Roman" w:hAnsi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/>
          <w:b w:val="0"/>
          <w:sz w:val="28"/>
          <w:szCs w:val="28"/>
        </w:rPr>
        <w:t>апелляционного суда</w:t>
      </w:r>
    </w:p>
    <w:p w:rsidR="00897322" w:rsidRPr="00897322" w:rsidRDefault="00897322" w:rsidP="00897322">
      <w:pPr>
        <w:pStyle w:val="Style10"/>
        <w:widowControl/>
        <w:tabs>
          <w:tab w:val="left" w:leader="underscore" w:pos="9356"/>
        </w:tabs>
        <w:spacing w:before="216" w:line="240" w:lineRule="auto"/>
        <w:jc w:val="right"/>
        <w:rPr>
          <w:rStyle w:val="FontStyle37"/>
          <w:rFonts w:ascii="Times New Roman" w:hAnsi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от________________________</w:t>
      </w:r>
    </w:p>
    <w:p w:rsidR="00897322" w:rsidRPr="00897322" w:rsidRDefault="00897322" w:rsidP="00897322">
      <w:pPr>
        <w:pStyle w:val="Style20"/>
        <w:widowControl/>
        <w:spacing w:before="24"/>
        <w:rPr>
          <w:rStyle w:val="FontStyle45"/>
          <w:b w:val="0"/>
          <w:i w:val="0"/>
          <w:sz w:val="28"/>
          <w:szCs w:val="28"/>
        </w:rPr>
      </w:pPr>
      <w:r w:rsidRPr="00897322">
        <w:rPr>
          <w:rStyle w:val="FontStyle45"/>
          <w:b w:val="0"/>
          <w:sz w:val="28"/>
          <w:szCs w:val="28"/>
        </w:rPr>
        <w:t xml:space="preserve">                                                                                               </w:t>
      </w:r>
      <w:r w:rsidRPr="00897322">
        <w:rPr>
          <w:rStyle w:val="FontStyle45"/>
          <w:b w:val="0"/>
          <w:sz w:val="20"/>
          <w:szCs w:val="20"/>
        </w:rPr>
        <w:t>(наименование должности)</w:t>
      </w:r>
      <w:r w:rsidRPr="00897322">
        <w:rPr>
          <w:rStyle w:val="FontStyle45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897322" w:rsidRPr="00897322" w:rsidRDefault="00897322" w:rsidP="00897322">
      <w:pPr>
        <w:pStyle w:val="Style20"/>
        <w:widowControl/>
        <w:spacing w:before="24"/>
        <w:ind w:right="-1"/>
        <w:rPr>
          <w:rStyle w:val="FontStyle45"/>
          <w:b w:val="0"/>
          <w:i w:val="0"/>
          <w:sz w:val="28"/>
          <w:szCs w:val="28"/>
        </w:rPr>
      </w:pPr>
      <w:r w:rsidRPr="00897322">
        <w:rPr>
          <w:rStyle w:val="FontStyle45"/>
          <w:b w:val="0"/>
          <w:sz w:val="28"/>
          <w:szCs w:val="28"/>
        </w:rPr>
        <w:t xml:space="preserve">                                                                         ______________________________</w:t>
      </w:r>
    </w:p>
    <w:p w:rsidR="00897322" w:rsidRPr="00897322" w:rsidRDefault="00897322" w:rsidP="00897322">
      <w:pPr>
        <w:pStyle w:val="Style21"/>
        <w:widowControl/>
        <w:jc w:val="left"/>
        <w:rPr>
          <w:rStyle w:val="FontStyle45"/>
          <w:b w:val="0"/>
          <w:i w:val="0"/>
          <w:sz w:val="20"/>
          <w:szCs w:val="20"/>
        </w:rPr>
      </w:pPr>
      <w:r w:rsidRPr="00897322">
        <w:rPr>
          <w:rStyle w:val="FontStyle45"/>
          <w:b w:val="0"/>
          <w:sz w:val="28"/>
          <w:szCs w:val="28"/>
        </w:rPr>
        <w:t xml:space="preserve">                                                                                            </w:t>
      </w:r>
      <w:r w:rsidRPr="00897322">
        <w:rPr>
          <w:rStyle w:val="FontStyle45"/>
          <w:b w:val="0"/>
          <w:sz w:val="20"/>
          <w:szCs w:val="20"/>
        </w:rPr>
        <w:t xml:space="preserve">(Ф.И.О.) (контактные данные)                                                                                </w:t>
      </w:r>
    </w:p>
    <w:p w:rsidR="00897322" w:rsidRDefault="00897322" w:rsidP="00897322">
      <w:pPr>
        <w:pStyle w:val="Style18"/>
        <w:widowControl/>
        <w:spacing w:line="240" w:lineRule="exact"/>
        <w:rPr>
          <w:sz w:val="28"/>
          <w:szCs w:val="28"/>
        </w:rPr>
      </w:pPr>
    </w:p>
    <w:p w:rsidR="00897322" w:rsidRDefault="00897322" w:rsidP="00897322">
      <w:pPr>
        <w:pStyle w:val="Style18"/>
        <w:widowControl/>
        <w:spacing w:before="10" w:line="274" w:lineRule="exact"/>
        <w:ind w:right="-143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:rsidR="00897322" w:rsidRPr="00897322" w:rsidRDefault="00897322" w:rsidP="00897322">
      <w:pPr>
        <w:pStyle w:val="Style18"/>
        <w:widowControl/>
        <w:spacing w:before="10" w:line="274" w:lineRule="exact"/>
        <w:ind w:right="-143"/>
        <w:jc w:val="center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Ходатайство</w:t>
      </w:r>
    </w:p>
    <w:p w:rsidR="00897322" w:rsidRPr="00897322" w:rsidRDefault="00897322" w:rsidP="00897322">
      <w:pPr>
        <w:pStyle w:val="Style18"/>
        <w:widowControl/>
        <w:spacing w:line="274" w:lineRule="exact"/>
        <w:ind w:right="-143"/>
        <w:jc w:val="center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о разрешении выполнять оплачиваемую деятельность, финансируемую</w:t>
      </w:r>
    </w:p>
    <w:p w:rsidR="00897322" w:rsidRPr="00897322" w:rsidRDefault="00897322" w:rsidP="00897322">
      <w:pPr>
        <w:pStyle w:val="Style18"/>
        <w:widowControl/>
        <w:spacing w:line="274" w:lineRule="exact"/>
        <w:ind w:right="-143"/>
        <w:jc w:val="center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исключительно за счет средств иностранных государств, международных и</w:t>
      </w:r>
    </w:p>
    <w:p w:rsidR="00897322" w:rsidRPr="00897322" w:rsidRDefault="00897322" w:rsidP="00897322">
      <w:pPr>
        <w:pStyle w:val="Style18"/>
        <w:widowControl/>
        <w:spacing w:line="274" w:lineRule="exact"/>
        <w:ind w:right="-143"/>
        <w:jc w:val="center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иностранных организаций, иностранных граждан и лиц без гражданства</w:t>
      </w:r>
    </w:p>
    <w:p w:rsidR="00897322" w:rsidRPr="00897322" w:rsidRDefault="00897322" w:rsidP="00897322">
      <w:pPr>
        <w:pStyle w:val="Style15"/>
        <w:widowControl/>
        <w:spacing w:line="240" w:lineRule="exact"/>
        <w:ind w:firstLine="662"/>
        <w:jc w:val="center"/>
      </w:pPr>
    </w:p>
    <w:p w:rsidR="00897322" w:rsidRPr="00897322" w:rsidRDefault="00897322" w:rsidP="00897322">
      <w:pPr>
        <w:pStyle w:val="Style15"/>
        <w:widowControl/>
        <w:spacing w:line="240" w:lineRule="exact"/>
        <w:ind w:firstLine="662"/>
        <w:rPr>
          <w:rFonts w:ascii="Times New Roman" w:hAnsi="Times New Roman" w:cs="Times New Roman"/>
          <w:sz w:val="28"/>
          <w:szCs w:val="28"/>
        </w:rPr>
      </w:pPr>
    </w:p>
    <w:p w:rsidR="00897322" w:rsidRPr="00897322" w:rsidRDefault="00897322" w:rsidP="00897322">
      <w:pPr>
        <w:pStyle w:val="a3"/>
        <w:ind w:left="-567" w:firstLine="425"/>
        <w:jc w:val="both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_________________________________________________________</w:t>
      </w:r>
    </w:p>
    <w:p w:rsidR="00897322" w:rsidRPr="00897322" w:rsidRDefault="00897322" w:rsidP="00897322">
      <w:pPr>
        <w:pStyle w:val="a3"/>
        <w:ind w:left="-567" w:firstLine="425"/>
        <w:jc w:val="both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_________________________________________________________________</w:t>
      </w:r>
    </w:p>
    <w:p w:rsidR="00897322" w:rsidRPr="00897322" w:rsidRDefault="00897322" w:rsidP="00897322">
      <w:pPr>
        <w:pStyle w:val="a3"/>
        <w:ind w:left="-567" w:firstLine="425"/>
        <w:jc w:val="both"/>
        <w:rPr>
          <w:rStyle w:val="FontStyle37"/>
          <w:rFonts w:ascii="Times New Roman" w:hAnsi="Times New Roman" w:cs="Times New Roman"/>
          <w:b w:val="0"/>
          <w:i/>
        </w:rPr>
      </w:pPr>
      <w:r w:rsidRPr="00897322">
        <w:rPr>
          <w:rStyle w:val="FontStyle37"/>
          <w:rFonts w:ascii="Times New Roman" w:hAnsi="Times New Roman" w:cs="Times New Roman"/>
          <w:b w:val="0"/>
          <w:i/>
        </w:rPr>
        <w:t>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897322" w:rsidRPr="00897322" w:rsidRDefault="00897322" w:rsidP="00897322">
      <w:pPr>
        <w:pStyle w:val="a3"/>
        <w:ind w:left="-567" w:firstLine="425"/>
        <w:jc w:val="both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897322" w:rsidRPr="00897322" w:rsidRDefault="00897322" w:rsidP="00897322">
      <w:pPr>
        <w:pStyle w:val="a3"/>
        <w:ind w:left="-567" w:firstLine="425"/>
        <w:jc w:val="both"/>
        <w:rPr>
          <w:rStyle w:val="FontStyle37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>При выполнении указанной деятельности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  <w:r w:rsidRPr="00897322">
        <w:rPr>
          <w:rStyle w:val="FontStyle37"/>
          <w:rFonts w:ascii="Times New Roman" w:hAnsi="Times New Roman" w:cs="Times New Roman"/>
          <w:b w:val="0"/>
          <w:sz w:val="28"/>
          <w:szCs w:val="28"/>
        </w:rPr>
        <w:tab/>
      </w:r>
    </w:p>
    <w:p w:rsidR="00897322" w:rsidRPr="00897322" w:rsidRDefault="00897322" w:rsidP="00897322">
      <w:pPr>
        <w:pStyle w:val="Style1"/>
        <w:widowControl/>
        <w:spacing w:before="53"/>
        <w:ind w:left="768"/>
        <w:rPr>
          <w:rStyle w:val="FontStyle44"/>
          <w:b w:val="0"/>
          <w:sz w:val="28"/>
          <w:szCs w:val="28"/>
        </w:rPr>
      </w:pPr>
      <w:r w:rsidRPr="00897322">
        <w:rPr>
          <w:rStyle w:val="FontStyle44"/>
          <w:b w:val="0"/>
          <w:sz w:val="28"/>
          <w:szCs w:val="28"/>
        </w:rPr>
        <w:t xml:space="preserve">                                                                  </w:t>
      </w:r>
    </w:p>
    <w:p w:rsidR="00897322" w:rsidRPr="00897322" w:rsidRDefault="00897322" w:rsidP="00897322">
      <w:pPr>
        <w:pStyle w:val="Style1"/>
        <w:widowControl/>
        <w:spacing w:before="53"/>
        <w:rPr>
          <w:rStyle w:val="FontStyle44"/>
          <w:b w:val="0"/>
          <w:sz w:val="28"/>
          <w:szCs w:val="28"/>
        </w:rPr>
      </w:pPr>
      <w:r w:rsidRPr="00897322">
        <w:rPr>
          <w:rStyle w:val="FontStyle44"/>
          <w:b w:val="0"/>
          <w:sz w:val="28"/>
          <w:szCs w:val="28"/>
        </w:rPr>
        <w:t>________________                                         ____________________</w:t>
      </w:r>
    </w:p>
    <w:p w:rsidR="00897322" w:rsidRPr="00897322" w:rsidRDefault="00897322" w:rsidP="00897322">
      <w:pPr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  <w:r w:rsidRPr="00897322">
        <w:rPr>
          <w:rStyle w:val="FontStyle44"/>
          <w:b w:val="0"/>
          <w:sz w:val="28"/>
          <w:szCs w:val="28"/>
        </w:rPr>
        <w:t xml:space="preserve">         (дата)                                                                                                (подпись)</w:t>
      </w:r>
    </w:p>
    <w:p w:rsidR="00897322" w:rsidRPr="00897322" w:rsidRDefault="00897322" w:rsidP="00897322">
      <w:pPr>
        <w:spacing w:after="0"/>
        <w:rPr>
          <w:rStyle w:val="FontStyle36"/>
          <w:rFonts w:ascii="Times New Roman" w:hAnsi="Times New Roman" w:cs="Times New Roman"/>
          <w:b w:val="0"/>
          <w:sz w:val="28"/>
          <w:szCs w:val="28"/>
        </w:rPr>
        <w:sectPr w:rsidR="00897322" w:rsidRPr="00897322">
          <w:pgSz w:w="11906" w:h="16838"/>
          <w:pgMar w:top="284" w:right="850" w:bottom="284" w:left="1701" w:header="282" w:footer="708" w:gutter="0"/>
          <w:pgNumType w:start="1"/>
          <w:cols w:space="720"/>
        </w:sectPr>
      </w:pP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</w:t>
      </w: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Приложение № 2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к Положению о порядке получения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федеральными государственными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гражданскими служащими Шестнадцатого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арбитражного апелляционного суда разрешения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представителя нанимателя на выполнение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оплачиваемой  деятельности, финансируемой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исключительно за счет средств 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>иностранных государств, международных и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36"/>
          <w:rFonts w:ascii="Times New Roman" w:hAnsi="Times New Roman" w:cs="Times New Roman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иностранных организаций, иностранных</w:t>
      </w:r>
    </w:p>
    <w:p w:rsidR="00897322" w:rsidRPr="00897322" w:rsidRDefault="00897322" w:rsidP="00897322">
      <w:pPr>
        <w:pStyle w:val="Style18"/>
        <w:widowControl/>
        <w:jc w:val="right"/>
        <w:rPr>
          <w:rStyle w:val="FontStyle44"/>
          <w:b w:val="0"/>
          <w:sz w:val="22"/>
          <w:szCs w:val="22"/>
        </w:rPr>
      </w:pPr>
      <w:r w:rsidRPr="00897322">
        <w:rPr>
          <w:rStyle w:val="FontStyle36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граждан и лиц без гражданства</w:t>
      </w:r>
    </w:p>
    <w:p w:rsidR="00897322" w:rsidRPr="00897322" w:rsidRDefault="00897322" w:rsidP="00897322">
      <w:pPr>
        <w:pStyle w:val="Style18"/>
        <w:widowControl/>
        <w:spacing w:before="10"/>
        <w:rPr>
          <w:rStyle w:val="FontStyle44"/>
          <w:b w:val="0"/>
          <w:sz w:val="28"/>
          <w:szCs w:val="28"/>
        </w:rPr>
      </w:pPr>
    </w:p>
    <w:p w:rsidR="00897322" w:rsidRPr="00897322" w:rsidRDefault="00897322" w:rsidP="00897322">
      <w:pPr>
        <w:pStyle w:val="Style18"/>
        <w:widowControl/>
        <w:spacing w:before="10"/>
        <w:rPr>
          <w:rStyle w:val="FontStyle44"/>
          <w:b w:val="0"/>
          <w:sz w:val="28"/>
          <w:szCs w:val="28"/>
        </w:rPr>
      </w:pPr>
    </w:p>
    <w:p w:rsidR="00897322" w:rsidRPr="00897322" w:rsidRDefault="00897322" w:rsidP="00897322">
      <w:pPr>
        <w:pStyle w:val="Style18"/>
        <w:widowControl/>
        <w:spacing w:before="10"/>
        <w:jc w:val="center"/>
        <w:rPr>
          <w:rStyle w:val="FontStyle44"/>
          <w:b w:val="0"/>
          <w:sz w:val="28"/>
          <w:szCs w:val="28"/>
        </w:rPr>
      </w:pPr>
      <w:r w:rsidRPr="00897322">
        <w:rPr>
          <w:rStyle w:val="FontStyle44"/>
          <w:b w:val="0"/>
          <w:sz w:val="28"/>
          <w:szCs w:val="28"/>
        </w:rPr>
        <w:t>Форма журнала</w:t>
      </w:r>
    </w:p>
    <w:p w:rsidR="00897322" w:rsidRPr="00897322" w:rsidRDefault="00897322" w:rsidP="00897322">
      <w:pPr>
        <w:pStyle w:val="Style18"/>
        <w:widowControl/>
        <w:spacing w:before="10"/>
        <w:jc w:val="center"/>
        <w:rPr>
          <w:rStyle w:val="FontStyle44"/>
          <w:b w:val="0"/>
          <w:sz w:val="28"/>
          <w:szCs w:val="28"/>
        </w:rPr>
      </w:pPr>
      <w:r w:rsidRPr="00897322">
        <w:rPr>
          <w:rStyle w:val="FontStyle44"/>
          <w:b w:val="0"/>
          <w:sz w:val="28"/>
          <w:szCs w:val="28"/>
        </w:rPr>
        <w:t xml:space="preserve">регистрации ходатайства о выполнении </w:t>
      </w:r>
      <w:r w:rsidRPr="00897322">
        <w:rPr>
          <w:rStyle w:val="FontStyle36"/>
          <w:rFonts w:ascii="Times New Roman" w:hAnsi="Times New Roman" w:cs="Times New Roman"/>
          <w:b w:val="0"/>
          <w:sz w:val="28"/>
          <w:szCs w:val="28"/>
        </w:rPr>
        <w:t>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897322" w:rsidRPr="00897322" w:rsidRDefault="00897322" w:rsidP="00897322">
      <w:pPr>
        <w:pStyle w:val="Style1"/>
        <w:widowControl/>
        <w:spacing w:before="53"/>
        <w:ind w:left="768"/>
        <w:jc w:val="center"/>
        <w:rPr>
          <w:rStyle w:val="FontStyle44"/>
          <w:b w:val="0"/>
          <w:sz w:val="28"/>
          <w:szCs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429"/>
        <w:gridCol w:w="1414"/>
        <w:gridCol w:w="1414"/>
        <w:gridCol w:w="1355"/>
        <w:gridCol w:w="1318"/>
        <w:gridCol w:w="1414"/>
        <w:gridCol w:w="1414"/>
        <w:gridCol w:w="1414"/>
      </w:tblGrid>
      <w:tr w:rsidR="00897322" w:rsidRPr="00897322" w:rsidTr="00897322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№ п/п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Ф.И.О. федерального государственного служащего, представившего ходатайство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Должность федерального государственного служащего, представившего ходатайство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Дата поступления ходатайства в отдел кадров и государственной службы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Наименование иностранных государств, международных и иностранных организаций, данные иностранных граждан и лиц без гражданства, за счет которых финансируется предполагаемая деятельность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Ф.И.О. федерального государственного служащего, приняв</w:t>
            </w:r>
            <w:bookmarkStart w:id="0" w:name="_GoBack"/>
            <w:bookmarkEnd w:id="0"/>
            <w:r w:rsidRPr="00897322">
              <w:rPr>
                <w:rStyle w:val="FontStyle44"/>
                <w:b w:val="0"/>
                <w:lang w:eastAsia="en-US"/>
              </w:rPr>
              <w:t>шего ходатайство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Подпись федерального государственного служащего, принявшего ходатайство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322" w:rsidRP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  <w:r w:rsidRPr="00897322">
              <w:rPr>
                <w:rStyle w:val="FontStyle44"/>
                <w:b w:val="0"/>
                <w:lang w:eastAsia="en-US"/>
              </w:rPr>
              <w:t>Подпись федерального государственного служащего, в получении копии ходатайства</w:t>
            </w:r>
          </w:p>
        </w:tc>
      </w:tr>
      <w:tr w:rsidR="00897322" w:rsidTr="00897322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22" w:rsidRDefault="00897322">
            <w:pPr>
              <w:pStyle w:val="Style1"/>
              <w:widowControl/>
              <w:spacing w:before="53"/>
              <w:rPr>
                <w:rStyle w:val="FontStyle44"/>
                <w:b w:val="0"/>
                <w:lang w:eastAsia="en-US"/>
              </w:rPr>
            </w:pPr>
          </w:p>
        </w:tc>
      </w:tr>
    </w:tbl>
    <w:p w:rsidR="00897322" w:rsidRDefault="00897322" w:rsidP="008973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7322" w:rsidRDefault="00897322" w:rsidP="008973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7322" w:rsidRDefault="00897322" w:rsidP="00897322">
      <w:pPr>
        <w:rPr>
          <w:rFonts w:ascii="Times New Roman" w:hAnsi="Times New Roman" w:cs="Times New Roman"/>
          <w:sz w:val="24"/>
          <w:szCs w:val="24"/>
        </w:rPr>
      </w:pPr>
    </w:p>
    <w:p w:rsidR="00816DF4" w:rsidRDefault="00816DF4"/>
    <w:sectPr w:rsidR="00816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5F2D"/>
    <w:multiLevelType w:val="hybridMultilevel"/>
    <w:tmpl w:val="E4623EFC"/>
    <w:lvl w:ilvl="0" w:tplc="DD0814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F0"/>
    <w:rsid w:val="00184BF0"/>
    <w:rsid w:val="00816DF4"/>
    <w:rsid w:val="0089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9732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Style1">
    <w:name w:val="Style1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Calibri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97322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11">
    <w:name w:val="Style11"/>
    <w:basedOn w:val="a"/>
    <w:rsid w:val="00897322"/>
    <w:pPr>
      <w:widowControl w:val="0"/>
      <w:autoSpaceDE w:val="0"/>
      <w:autoSpaceDN w:val="0"/>
      <w:adjustRightInd w:val="0"/>
      <w:spacing w:after="0" w:line="461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897322"/>
    <w:pPr>
      <w:widowControl w:val="0"/>
      <w:autoSpaceDE w:val="0"/>
      <w:autoSpaceDN w:val="0"/>
      <w:adjustRightInd w:val="0"/>
      <w:spacing w:after="0" w:line="284" w:lineRule="exact"/>
      <w:ind w:firstLine="686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97322"/>
    <w:pPr>
      <w:widowControl w:val="0"/>
      <w:autoSpaceDE w:val="0"/>
      <w:autoSpaceDN w:val="0"/>
      <w:adjustRightInd w:val="0"/>
      <w:spacing w:after="0" w:line="209" w:lineRule="exact"/>
    </w:pPr>
    <w:rPr>
      <w:rFonts w:ascii="Sylfaen" w:eastAsiaTheme="minorEastAsia" w:hAnsi="Sylfae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89732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42">
    <w:name w:val="Font Style42"/>
    <w:basedOn w:val="a0"/>
    <w:uiPriority w:val="99"/>
    <w:rsid w:val="00897322"/>
    <w:rPr>
      <w:rFonts w:ascii="Times New Roman" w:hAnsi="Times New Roman" w:cs="Times New Roman" w:hint="default"/>
      <w:sz w:val="24"/>
      <w:szCs w:val="24"/>
    </w:rPr>
  </w:style>
  <w:style w:type="character" w:customStyle="1" w:styleId="FontStyle44">
    <w:name w:val="Font Style44"/>
    <w:basedOn w:val="a0"/>
    <w:uiPriority w:val="99"/>
    <w:rsid w:val="0089732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5">
    <w:name w:val="Font Style45"/>
    <w:basedOn w:val="a0"/>
    <w:uiPriority w:val="99"/>
    <w:rsid w:val="00897322"/>
    <w:rPr>
      <w:rFonts w:ascii="Times New Roman" w:hAnsi="Times New Roman" w:cs="Times New Roman" w:hint="default"/>
      <w:b/>
      <w:bCs/>
      <w:i/>
      <w:iCs/>
      <w:sz w:val="12"/>
      <w:szCs w:val="12"/>
    </w:rPr>
  </w:style>
  <w:style w:type="character" w:customStyle="1" w:styleId="FontStyle35">
    <w:name w:val="Font Style35"/>
    <w:basedOn w:val="a0"/>
    <w:uiPriority w:val="99"/>
    <w:rsid w:val="0089732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36">
    <w:name w:val="Font Style36"/>
    <w:basedOn w:val="a0"/>
    <w:uiPriority w:val="99"/>
    <w:rsid w:val="00897322"/>
    <w:rPr>
      <w:rFonts w:ascii="Sylfaen" w:hAnsi="Sylfaen" w:cs="Sylfaen" w:hint="default"/>
      <w:b/>
      <w:bCs/>
      <w:sz w:val="24"/>
      <w:szCs w:val="24"/>
    </w:rPr>
  </w:style>
  <w:style w:type="character" w:customStyle="1" w:styleId="FontStyle40">
    <w:name w:val="Font Style40"/>
    <w:basedOn w:val="a0"/>
    <w:uiPriority w:val="99"/>
    <w:rsid w:val="00897322"/>
    <w:rPr>
      <w:rFonts w:ascii="Times New Roman" w:hAnsi="Times New Roman" w:cs="Times New Roman" w:hint="default"/>
      <w:b/>
      <w:bCs/>
      <w:spacing w:val="10"/>
      <w:sz w:val="22"/>
      <w:szCs w:val="22"/>
    </w:rPr>
  </w:style>
  <w:style w:type="character" w:customStyle="1" w:styleId="FontStyle29">
    <w:name w:val="Font Style29"/>
    <w:basedOn w:val="a0"/>
    <w:uiPriority w:val="99"/>
    <w:rsid w:val="00897322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37">
    <w:name w:val="Font Style37"/>
    <w:basedOn w:val="a0"/>
    <w:uiPriority w:val="99"/>
    <w:rsid w:val="00897322"/>
    <w:rPr>
      <w:rFonts w:ascii="Sylfaen" w:hAnsi="Sylfaen" w:cs="Sylfaen" w:hint="default"/>
      <w:b/>
      <w:bCs/>
      <w:sz w:val="24"/>
      <w:szCs w:val="24"/>
    </w:rPr>
  </w:style>
  <w:style w:type="character" w:customStyle="1" w:styleId="FontStyle38">
    <w:name w:val="Font Style38"/>
    <w:basedOn w:val="a0"/>
    <w:uiPriority w:val="99"/>
    <w:rsid w:val="00897322"/>
    <w:rPr>
      <w:rFonts w:ascii="Sylfaen" w:hAnsi="Sylfaen" w:cs="Sylfaen" w:hint="default"/>
      <w:b/>
      <w:bCs/>
      <w:sz w:val="22"/>
      <w:szCs w:val="22"/>
    </w:rPr>
  </w:style>
  <w:style w:type="table" w:styleId="a4">
    <w:name w:val="Table Grid"/>
    <w:basedOn w:val="a1"/>
    <w:uiPriority w:val="59"/>
    <w:rsid w:val="00897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9732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Style1">
    <w:name w:val="Style1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Calibri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97322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Garamond" w:eastAsiaTheme="minorEastAsia" w:hAnsi="Garamond"/>
      <w:sz w:val="24"/>
      <w:szCs w:val="24"/>
      <w:lang w:eastAsia="ru-RU"/>
    </w:rPr>
  </w:style>
  <w:style w:type="paragraph" w:customStyle="1" w:styleId="Style11">
    <w:name w:val="Style11"/>
    <w:basedOn w:val="a"/>
    <w:rsid w:val="00897322"/>
    <w:pPr>
      <w:widowControl w:val="0"/>
      <w:autoSpaceDE w:val="0"/>
      <w:autoSpaceDN w:val="0"/>
      <w:adjustRightInd w:val="0"/>
      <w:spacing w:after="0" w:line="461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897322"/>
    <w:pPr>
      <w:widowControl w:val="0"/>
      <w:autoSpaceDE w:val="0"/>
      <w:autoSpaceDN w:val="0"/>
      <w:adjustRightInd w:val="0"/>
      <w:spacing w:after="0" w:line="284" w:lineRule="exact"/>
      <w:ind w:firstLine="686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897322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97322"/>
    <w:pPr>
      <w:widowControl w:val="0"/>
      <w:autoSpaceDE w:val="0"/>
      <w:autoSpaceDN w:val="0"/>
      <w:adjustRightInd w:val="0"/>
      <w:spacing w:after="0" w:line="209" w:lineRule="exact"/>
    </w:pPr>
    <w:rPr>
      <w:rFonts w:ascii="Sylfaen" w:eastAsiaTheme="minorEastAsia" w:hAnsi="Sylfae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89732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42">
    <w:name w:val="Font Style42"/>
    <w:basedOn w:val="a0"/>
    <w:uiPriority w:val="99"/>
    <w:rsid w:val="00897322"/>
    <w:rPr>
      <w:rFonts w:ascii="Times New Roman" w:hAnsi="Times New Roman" w:cs="Times New Roman" w:hint="default"/>
      <w:sz w:val="24"/>
      <w:szCs w:val="24"/>
    </w:rPr>
  </w:style>
  <w:style w:type="character" w:customStyle="1" w:styleId="FontStyle44">
    <w:name w:val="Font Style44"/>
    <w:basedOn w:val="a0"/>
    <w:uiPriority w:val="99"/>
    <w:rsid w:val="0089732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5">
    <w:name w:val="Font Style45"/>
    <w:basedOn w:val="a0"/>
    <w:uiPriority w:val="99"/>
    <w:rsid w:val="00897322"/>
    <w:rPr>
      <w:rFonts w:ascii="Times New Roman" w:hAnsi="Times New Roman" w:cs="Times New Roman" w:hint="default"/>
      <w:b/>
      <w:bCs/>
      <w:i/>
      <w:iCs/>
      <w:sz w:val="12"/>
      <w:szCs w:val="12"/>
    </w:rPr>
  </w:style>
  <w:style w:type="character" w:customStyle="1" w:styleId="FontStyle35">
    <w:name w:val="Font Style35"/>
    <w:basedOn w:val="a0"/>
    <w:uiPriority w:val="99"/>
    <w:rsid w:val="0089732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36">
    <w:name w:val="Font Style36"/>
    <w:basedOn w:val="a0"/>
    <w:uiPriority w:val="99"/>
    <w:rsid w:val="00897322"/>
    <w:rPr>
      <w:rFonts w:ascii="Sylfaen" w:hAnsi="Sylfaen" w:cs="Sylfaen" w:hint="default"/>
      <w:b/>
      <w:bCs/>
      <w:sz w:val="24"/>
      <w:szCs w:val="24"/>
    </w:rPr>
  </w:style>
  <w:style w:type="character" w:customStyle="1" w:styleId="FontStyle40">
    <w:name w:val="Font Style40"/>
    <w:basedOn w:val="a0"/>
    <w:uiPriority w:val="99"/>
    <w:rsid w:val="00897322"/>
    <w:rPr>
      <w:rFonts w:ascii="Times New Roman" w:hAnsi="Times New Roman" w:cs="Times New Roman" w:hint="default"/>
      <w:b/>
      <w:bCs/>
      <w:spacing w:val="10"/>
      <w:sz w:val="22"/>
      <w:szCs w:val="22"/>
    </w:rPr>
  </w:style>
  <w:style w:type="character" w:customStyle="1" w:styleId="FontStyle29">
    <w:name w:val="Font Style29"/>
    <w:basedOn w:val="a0"/>
    <w:uiPriority w:val="99"/>
    <w:rsid w:val="00897322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37">
    <w:name w:val="Font Style37"/>
    <w:basedOn w:val="a0"/>
    <w:uiPriority w:val="99"/>
    <w:rsid w:val="00897322"/>
    <w:rPr>
      <w:rFonts w:ascii="Sylfaen" w:hAnsi="Sylfaen" w:cs="Sylfaen" w:hint="default"/>
      <w:b/>
      <w:bCs/>
      <w:sz w:val="24"/>
      <w:szCs w:val="24"/>
    </w:rPr>
  </w:style>
  <w:style w:type="character" w:customStyle="1" w:styleId="FontStyle38">
    <w:name w:val="Font Style38"/>
    <w:basedOn w:val="a0"/>
    <w:uiPriority w:val="99"/>
    <w:rsid w:val="00897322"/>
    <w:rPr>
      <w:rFonts w:ascii="Sylfaen" w:hAnsi="Sylfaen" w:cs="Sylfaen" w:hint="default"/>
      <w:b/>
      <w:bCs/>
      <w:sz w:val="22"/>
      <w:szCs w:val="22"/>
    </w:rPr>
  </w:style>
  <w:style w:type="table" w:styleId="a4">
    <w:name w:val="Table Grid"/>
    <w:basedOn w:val="a1"/>
    <w:uiPriority w:val="59"/>
    <w:rsid w:val="00897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2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1565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 А</dc:creator>
  <cp:keywords/>
  <dc:description/>
  <cp:lastModifiedBy>Антаманова Т А</cp:lastModifiedBy>
  <cp:revision>3</cp:revision>
  <dcterms:created xsi:type="dcterms:W3CDTF">2018-02-15T12:24:00Z</dcterms:created>
  <dcterms:modified xsi:type="dcterms:W3CDTF">2018-02-15T12:24:00Z</dcterms:modified>
</cp:coreProperties>
</file>